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75" w:rsidRPr="00D114C3" w:rsidRDefault="009C4275" w:rsidP="009C4275">
      <w:pPr>
        <w:tabs>
          <w:tab w:val="left" w:pos="1646"/>
        </w:tabs>
        <w:jc w:val="center"/>
        <w:rPr>
          <w:rFonts w:ascii="方正小标宋简体" w:eastAsia="方正小标宋简体" w:hAnsi="黑体" w:cs="仿宋_GB2312"/>
          <w:sz w:val="36"/>
          <w:szCs w:val="36"/>
          <w:u w:color="000000"/>
          <w:lang w:val="zh-TW"/>
        </w:rPr>
      </w:pPr>
      <w:r w:rsidRPr="00D114C3">
        <w:rPr>
          <w:rFonts w:ascii="方正小标宋简体" w:eastAsia="方正小标宋简体" w:hAnsi="黑体" w:cs="仿宋_GB2312" w:hint="eastAsia"/>
          <w:sz w:val="36"/>
          <w:szCs w:val="36"/>
          <w:u w:color="000000"/>
          <w:lang w:val="zh-TW" w:eastAsia="zh-TW"/>
        </w:rPr>
        <w:t>专业</w:t>
      </w:r>
      <w:r w:rsidRPr="00D114C3">
        <w:rPr>
          <w:rFonts w:ascii="方正小标宋简体" w:eastAsia="方正小标宋简体" w:hAnsi="黑体" w:cs="仿宋_GB2312" w:hint="eastAsia"/>
          <w:sz w:val="36"/>
          <w:szCs w:val="36"/>
          <w:u w:color="000000"/>
          <w:lang w:val="zh-TW"/>
        </w:rPr>
        <w:t>自评</w:t>
      </w:r>
      <w:r w:rsidRPr="00D114C3">
        <w:rPr>
          <w:rFonts w:ascii="方正小标宋简体" w:eastAsia="方正小标宋简体" w:hAnsi="黑体" w:cs="仿宋_GB2312" w:hint="eastAsia"/>
          <w:sz w:val="36"/>
          <w:szCs w:val="36"/>
          <w:u w:color="000000"/>
          <w:lang w:val="zh-TW" w:eastAsia="zh-TW"/>
        </w:rPr>
        <w:t>报告大纲</w:t>
      </w:r>
      <w:r w:rsidRPr="00D114C3">
        <w:rPr>
          <w:rFonts w:ascii="方正小标宋简体" w:eastAsia="方正小标宋简体" w:hAnsi="黑体" w:cs="仿宋_GB2312" w:hint="eastAsia"/>
          <w:sz w:val="36"/>
          <w:szCs w:val="36"/>
          <w:u w:color="000000"/>
          <w:lang w:val="zh-TW"/>
        </w:rPr>
        <w:t>格式要求</w:t>
      </w:r>
    </w:p>
    <w:p w:rsidR="009C4275" w:rsidRPr="00D114C3" w:rsidRDefault="009C4275" w:rsidP="009C4275">
      <w:pPr>
        <w:tabs>
          <w:tab w:val="left" w:pos="1646"/>
        </w:tabs>
        <w:jc w:val="center"/>
        <w:rPr>
          <w:rFonts w:ascii="方正小标宋简体" w:eastAsia="方正小标宋简体" w:hAnsi="黑体" w:cs="仿宋_GB2312"/>
          <w:sz w:val="36"/>
          <w:szCs w:val="36"/>
          <w:u w:color="000000"/>
          <w:lang w:val="zh-TW"/>
        </w:rPr>
      </w:pPr>
      <w:r w:rsidRPr="00D114C3">
        <w:rPr>
          <w:rFonts w:ascii="方正小标宋简体" w:eastAsia="方正小标宋简体" w:hAnsi="黑体" w:cs="仿宋_GB2312" w:hint="eastAsia"/>
          <w:sz w:val="36"/>
          <w:szCs w:val="36"/>
          <w:u w:color="000000"/>
          <w:lang w:val="zh-TW"/>
        </w:rPr>
        <w:t>及</w:t>
      </w:r>
      <w:r w:rsidRPr="00D114C3">
        <w:rPr>
          <w:rFonts w:ascii="方正小标宋简体" w:eastAsia="方正小标宋简体" w:hAnsi="黑体" w:cs="仿宋_GB2312" w:hint="eastAsia"/>
          <w:sz w:val="36"/>
          <w:szCs w:val="36"/>
          <w:u w:color="000000"/>
          <w:lang w:val="zh-TW" w:eastAsia="zh-TW"/>
        </w:rPr>
        <w:t>参考样例</w:t>
      </w:r>
    </w:p>
    <w:p w:rsidR="009C4275" w:rsidRPr="00AA59EA" w:rsidRDefault="009C4275" w:rsidP="009C4275">
      <w:pPr>
        <w:tabs>
          <w:tab w:val="left" w:pos="1646"/>
        </w:tabs>
        <w:spacing w:line="560" w:lineRule="exact"/>
        <w:jc w:val="center"/>
        <w:rPr>
          <w:rFonts w:ascii="方正小标宋简体" w:eastAsia="方正小标宋简体" w:hAnsi="黑体" w:cs="仿宋_GB2312"/>
          <w:sz w:val="44"/>
          <w:szCs w:val="44"/>
          <w:u w:color="000000"/>
          <w:lang w:val="zh-TW"/>
        </w:rPr>
      </w:pPr>
    </w:p>
    <w:p w:rsidR="009C4275" w:rsidRDefault="009C4275" w:rsidP="009C4275">
      <w:pPr>
        <w:tabs>
          <w:tab w:val="left" w:pos="1646"/>
        </w:tabs>
        <w:spacing w:line="560" w:lineRule="exact"/>
        <w:ind w:firstLineChars="200" w:firstLine="600"/>
        <w:rPr>
          <w:rFonts w:ascii="黑体" w:eastAsia="黑体" w:hAnsi="黑体" w:cs="Arial"/>
          <w:kern w:val="0"/>
          <w:sz w:val="30"/>
          <w:szCs w:val="30"/>
          <w:lang w:val="zh-CN"/>
        </w:rPr>
      </w:pPr>
      <w:r>
        <w:rPr>
          <w:rFonts w:ascii="黑体" w:eastAsia="黑体" w:hAnsi="黑体" w:cs="Arial" w:hint="eastAsia"/>
          <w:kern w:val="0"/>
          <w:sz w:val="30"/>
          <w:szCs w:val="30"/>
          <w:lang w:val="zh-CN"/>
        </w:rPr>
        <w:t>一、</w:t>
      </w:r>
      <w:r>
        <w:rPr>
          <w:rFonts w:ascii="黑体" w:eastAsia="黑体" w:hAnsi="黑体" w:cs="Arial"/>
          <w:kern w:val="0"/>
          <w:sz w:val="30"/>
          <w:szCs w:val="30"/>
          <w:lang w:val="zh-CN"/>
        </w:rPr>
        <w:t>格式要求</w:t>
      </w:r>
    </w:p>
    <w:p w:rsidR="009C4275" w:rsidRPr="00D114C3" w:rsidRDefault="009C4275" w:rsidP="00D114C3">
      <w:pPr>
        <w:tabs>
          <w:tab w:val="left" w:pos="1646"/>
        </w:tabs>
        <w:spacing w:line="560" w:lineRule="exact"/>
        <w:ind w:firstLineChars="200" w:firstLine="560"/>
        <w:rPr>
          <w:rFonts w:asciiTheme="minorEastAsia" w:hAnsiTheme="minorEastAsia" w:cs="Arial"/>
          <w:kern w:val="0"/>
          <w:sz w:val="28"/>
          <w:szCs w:val="28"/>
        </w:rPr>
      </w:pPr>
      <w:r w:rsidRPr="00D114C3">
        <w:rPr>
          <w:rFonts w:asciiTheme="minorEastAsia" w:hAnsiTheme="minorEastAsia" w:cs="Arial" w:hint="eastAsia"/>
          <w:kern w:val="0"/>
          <w:sz w:val="28"/>
          <w:szCs w:val="28"/>
          <w:lang w:val="zh-CN"/>
        </w:rPr>
        <w:t>（一）标题：黑体小二加粗居中，单倍行距。</w:t>
      </w:r>
    </w:p>
    <w:p w:rsidR="009C4275" w:rsidRPr="00D114C3" w:rsidRDefault="009C4275" w:rsidP="00D114C3">
      <w:pPr>
        <w:tabs>
          <w:tab w:val="left" w:pos="1646"/>
        </w:tabs>
        <w:spacing w:line="560" w:lineRule="exact"/>
        <w:ind w:firstLineChars="200" w:firstLine="560"/>
        <w:rPr>
          <w:rFonts w:asciiTheme="minorEastAsia" w:hAnsiTheme="minorEastAsia" w:cs="Arial"/>
          <w:kern w:val="0"/>
          <w:sz w:val="28"/>
          <w:szCs w:val="28"/>
          <w:lang w:val="zh-CN"/>
        </w:rPr>
      </w:pPr>
      <w:r w:rsidRPr="00D114C3">
        <w:rPr>
          <w:rFonts w:asciiTheme="minorEastAsia" w:hAnsiTheme="minorEastAsia" w:cs="Arial" w:hint="eastAsia"/>
          <w:kern w:val="0"/>
          <w:sz w:val="28"/>
          <w:szCs w:val="28"/>
          <w:lang w:val="zh-CN"/>
        </w:rPr>
        <w:t>（二）一级标题：黑体小三左缩进2个</w:t>
      </w:r>
      <w:r w:rsidRPr="00D114C3">
        <w:rPr>
          <w:rFonts w:asciiTheme="minorEastAsia" w:hAnsiTheme="minorEastAsia" w:cs="Arial"/>
          <w:kern w:val="0"/>
          <w:sz w:val="28"/>
          <w:szCs w:val="28"/>
          <w:lang w:val="zh-CN"/>
        </w:rPr>
        <w:t>汉字符</w:t>
      </w:r>
      <w:r w:rsidRPr="00D114C3">
        <w:rPr>
          <w:rFonts w:asciiTheme="minorEastAsia" w:hAnsiTheme="minorEastAsia" w:cs="Arial" w:hint="eastAsia"/>
          <w:kern w:val="0"/>
          <w:sz w:val="28"/>
          <w:szCs w:val="28"/>
          <w:lang w:val="zh-CN"/>
        </w:rPr>
        <w:t>，单倍行距。</w:t>
      </w:r>
    </w:p>
    <w:p w:rsidR="009C4275" w:rsidRPr="00D114C3" w:rsidRDefault="009C4275" w:rsidP="00D114C3">
      <w:pPr>
        <w:tabs>
          <w:tab w:val="left" w:pos="1646"/>
        </w:tabs>
        <w:spacing w:line="560" w:lineRule="exact"/>
        <w:ind w:firstLineChars="200" w:firstLine="560"/>
        <w:rPr>
          <w:rFonts w:asciiTheme="minorEastAsia" w:hAnsiTheme="minorEastAsia" w:cs="Arial"/>
          <w:kern w:val="0"/>
          <w:sz w:val="28"/>
          <w:szCs w:val="28"/>
        </w:rPr>
      </w:pPr>
      <w:r w:rsidRPr="00D114C3">
        <w:rPr>
          <w:rFonts w:asciiTheme="minorEastAsia" w:hAnsiTheme="minorEastAsia" w:cs="Arial" w:hint="eastAsia"/>
          <w:kern w:val="0"/>
          <w:sz w:val="28"/>
          <w:szCs w:val="28"/>
          <w:lang w:val="zh-CN"/>
        </w:rPr>
        <w:t>（三）二级标题：黑体四号左缩进2个</w:t>
      </w:r>
      <w:r w:rsidRPr="00D114C3">
        <w:rPr>
          <w:rFonts w:asciiTheme="minorEastAsia" w:hAnsiTheme="minorEastAsia" w:cs="Arial"/>
          <w:kern w:val="0"/>
          <w:sz w:val="28"/>
          <w:szCs w:val="28"/>
          <w:lang w:val="zh-CN"/>
        </w:rPr>
        <w:t>汉字符</w:t>
      </w:r>
      <w:r w:rsidRPr="00D114C3">
        <w:rPr>
          <w:rFonts w:asciiTheme="minorEastAsia" w:hAnsiTheme="minorEastAsia" w:cs="Arial" w:hint="eastAsia"/>
          <w:kern w:val="0"/>
          <w:sz w:val="28"/>
          <w:szCs w:val="28"/>
          <w:lang w:val="zh-CN"/>
        </w:rPr>
        <w:t>，单倍行距。</w:t>
      </w:r>
    </w:p>
    <w:p w:rsidR="009C4275" w:rsidRPr="00D114C3" w:rsidRDefault="009C4275" w:rsidP="00D114C3">
      <w:pPr>
        <w:tabs>
          <w:tab w:val="left" w:pos="1646"/>
        </w:tabs>
        <w:spacing w:line="560" w:lineRule="exact"/>
        <w:ind w:firstLineChars="200" w:firstLine="560"/>
        <w:rPr>
          <w:rFonts w:asciiTheme="minorEastAsia" w:hAnsiTheme="minorEastAsia" w:cs="Arial"/>
          <w:kern w:val="0"/>
          <w:sz w:val="28"/>
          <w:szCs w:val="28"/>
        </w:rPr>
      </w:pPr>
      <w:r w:rsidRPr="00D114C3">
        <w:rPr>
          <w:rFonts w:asciiTheme="minorEastAsia" w:hAnsiTheme="minorEastAsia" w:cs="Arial" w:hint="eastAsia"/>
          <w:kern w:val="0"/>
          <w:sz w:val="28"/>
          <w:szCs w:val="28"/>
          <w:lang w:val="zh-CN"/>
        </w:rPr>
        <w:t>（四）三级标题：黑体小四左缩进2个</w:t>
      </w:r>
      <w:r w:rsidRPr="00D114C3">
        <w:rPr>
          <w:rFonts w:asciiTheme="minorEastAsia" w:hAnsiTheme="minorEastAsia" w:cs="Arial"/>
          <w:kern w:val="0"/>
          <w:sz w:val="28"/>
          <w:szCs w:val="28"/>
          <w:lang w:val="zh-CN"/>
        </w:rPr>
        <w:t>汉字符</w:t>
      </w:r>
      <w:r w:rsidRPr="00D114C3">
        <w:rPr>
          <w:rFonts w:asciiTheme="minorEastAsia" w:hAnsiTheme="minorEastAsia" w:cs="Arial" w:hint="eastAsia"/>
          <w:kern w:val="0"/>
          <w:sz w:val="28"/>
          <w:szCs w:val="28"/>
          <w:lang w:val="zh-CN"/>
        </w:rPr>
        <w:t>，单倍行距。</w:t>
      </w:r>
    </w:p>
    <w:p w:rsidR="009C4275" w:rsidRPr="00D114C3" w:rsidRDefault="009C4275" w:rsidP="00D114C3">
      <w:pPr>
        <w:tabs>
          <w:tab w:val="left" w:pos="1636"/>
        </w:tabs>
        <w:spacing w:line="560" w:lineRule="exact"/>
        <w:ind w:firstLineChars="200" w:firstLine="560"/>
        <w:rPr>
          <w:rFonts w:asciiTheme="minorEastAsia" w:hAnsiTheme="minorEastAsia" w:cs="Arial"/>
          <w:kern w:val="0"/>
          <w:sz w:val="28"/>
          <w:szCs w:val="28"/>
        </w:rPr>
      </w:pPr>
      <w:r w:rsidRPr="00D114C3">
        <w:rPr>
          <w:rFonts w:asciiTheme="minorEastAsia" w:hAnsiTheme="minorEastAsia" w:cs="Arial" w:hint="eastAsia"/>
          <w:kern w:val="0"/>
          <w:sz w:val="28"/>
          <w:szCs w:val="28"/>
          <w:lang w:val="zh-CN"/>
        </w:rPr>
        <w:t>（五）段落文字：宋体小四，两端对齐书写，段落首行左缩进2个汉字符。行距20磅。</w:t>
      </w:r>
    </w:p>
    <w:p w:rsidR="009C4275" w:rsidRPr="00D114C3" w:rsidRDefault="009C4275" w:rsidP="00D114C3">
      <w:pPr>
        <w:tabs>
          <w:tab w:val="left" w:pos="1611"/>
        </w:tabs>
        <w:spacing w:line="560" w:lineRule="exact"/>
        <w:ind w:firstLineChars="200" w:firstLine="560"/>
        <w:rPr>
          <w:rFonts w:asciiTheme="minorEastAsia" w:hAnsiTheme="minorEastAsia" w:cs="Arial"/>
          <w:kern w:val="0"/>
          <w:sz w:val="28"/>
          <w:szCs w:val="28"/>
        </w:rPr>
      </w:pPr>
      <w:r w:rsidRPr="00D114C3">
        <w:rPr>
          <w:rFonts w:asciiTheme="minorEastAsia" w:hAnsiTheme="minorEastAsia" w:cs="Arial" w:hint="eastAsia"/>
          <w:kern w:val="0"/>
          <w:sz w:val="28"/>
          <w:szCs w:val="28"/>
          <w:lang w:val="zh-CN"/>
        </w:rPr>
        <w:t>（六）表格：表名置于表的上方，宋体五号居中，表格内文字为宋体，大小根据表的内容自行调整。</w:t>
      </w:r>
    </w:p>
    <w:p w:rsidR="009C4275" w:rsidRPr="00D114C3" w:rsidRDefault="009C4275" w:rsidP="00D114C3">
      <w:pPr>
        <w:tabs>
          <w:tab w:val="left" w:pos="1646"/>
        </w:tabs>
        <w:spacing w:line="560" w:lineRule="exact"/>
        <w:ind w:firstLineChars="200" w:firstLine="560"/>
        <w:rPr>
          <w:rFonts w:asciiTheme="minorEastAsia" w:hAnsiTheme="minorEastAsia" w:cs="Arial"/>
          <w:kern w:val="0"/>
          <w:sz w:val="28"/>
          <w:szCs w:val="28"/>
        </w:rPr>
      </w:pPr>
      <w:r w:rsidRPr="00D114C3">
        <w:rPr>
          <w:rFonts w:asciiTheme="minorEastAsia" w:hAnsiTheme="minorEastAsia" w:cs="Arial" w:hint="eastAsia"/>
          <w:kern w:val="0"/>
          <w:sz w:val="28"/>
          <w:szCs w:val="28"/>
          <w:lang w:val="zh-CN"/>
        </w:rPr>
        <w:t>（七）图：图名置于图的下方，宋体五号居中，单倍行距。</w:t>
      </w:r>
    </w:p>
    <w:p w:rsidR="009C4275" w:rsidRDefault="009C4275" w:rsidP="009C4275">
      <w:pPr>
        <w:spacing w:line="560" w:lineRule="exact"/>
        <w:ind w:firstLine="645"/>
        <w:rPr>
          <w:rFonts w:ascii="黑体" w:eastAsia="黑体" w:hAnsi="黑体" w:cs="Arial"/>
          <w:kern w:val="0"/>
          <w:sz w:val="30"/>
          <w:szCs w:val="30"/>
          <w:lang w:val="zh-CN"/>
        </w:rPr>
      </w:pPr>
      <w:r>
        <w:rPr>
          <w:rFonts w:ascii="黑体" w:eastAsia="黑体" w:hAnsi="黑体" w:cs="Arial" w:hint="eastAsia"/>
          <w:kern w:val="0"/>
          <w:sz w:val="30"/>
          <w:szCs w:val="30"/>
          <w:lang w:val="zh-CN"/>
        </w:rPr>
        <w:t>二、</w:t>
      </w:r>
      <w:r>
        <w:rPr>
          <w:rFonts w:ascii="黑体" w:eastAsia="黑体" w:hAnsi="黑体" w:cs="Arial"/>
          <w:kern w:val="0"/>
          <w:sz w:val="30"/>
          <w:szCs w:val="30"/>
          <w:lang w:val="zh-CN"/>
        </w:rPr>
        <w:t>参考</w:t>
      </w:r>
      <w:r>
        <w:rPr>
          <w:rFonts w:ascii="黑体" w:eastAsia="黑体" w:hAnsi="黑体" w:cs="Arial" w:hint="eastAsia"/>
          <w:kern w:val="0"/>
          <w:sz w:val="30"/>
          <w:szCs w:val="30"/>
          <w:lang w:val="zh-CN"/>
        </w:rPr>
        <w:t>样例</w:t>
      </w:r>
    </w:p>
    <w:p w:rsidR="009C4275" w:rsidRDefault="009C4275" w:rsidP="009C4275">
      <w:pPr>
        <w:pStyle w:val="30"/>
        <w:shd w:val="clear" w:color="auto" w:fill="auto"/>
        <w:spacing w:before="0" w:after="0" w:line="640" w:lineRule="exact"/>
        <w:rPr>
          <w:rFonts w:ascii="黑体" w:eastAsia="黑体" w:hAnsi="黑体"/>
          <w:sz w:val="36"/>
          <w:szCs w:val="36"/>
        </w:rPr>
      </w:pPr>
      <w:r>
        <w:rPr>
          <w:rStyle w:val="3AngsanaNew1"/>
          <w:rFonts w:ascii="黑体" w:eastAsia="黑体" w:hAnsi="黑体"/>
          <w:color w:val="000000"/>
          <w:sz w:val="36"/>
          <w:szCs w:val="36"/>
          <w:lang w:eastAsia="zh-CN"/>
        </w:rPr>
        <w:t>XX</w:t>
      </w:r>
      <w:r>
        <w:rPr>
          <w:rStyle w:val="3"/>
          <w:rFonts w:ascii="黑体" w:eastAsia="黑体" w:hAnsi="黑体" w:hint="eastAsia"/>
          <w:color w:val="000000"/>
          <w:sz w:val="36"/>
          <w:szCs w:val="36"/>
          <w:lang w:val="zh-CN"/>
        </w:rPr>
        <w:t>（学院</w:t>
      </w:r>
      <w:r>
        <w:rPr>
          <w:rStyle w:val="3"/>
          <w:rFonts w:ascii="黑体" w:eastAsia="黑体" w:hAnsi="黑体" w:hint="eastAsia"/>
          <w:color w:val="000000"/>
          <w:sz w:val="36"/>
          <w:szCs w:val="36"/>
        </w:rPr>
        <w:t>）</w:t>
      </w:r>
      <w:r>
        <w:rPr>
          <w:rStyle w:val="3AngsanaNew"/>
          <w:rFonts w:ascii="黑体" w:eastAsia="黑体" w:hAnsi="黑体"/>
          <w:color w:val="000000"/>
          <w:sz w:val="36"/>
          <w:szCs w:val="36"/>
          <w:lang w:val="zh-CN"/>
        </w:rPr>
        <w:t>****</w:t>
      </w:r>
      <w:r>
        <w:rPr>
          <w:rStyle w:val="3"/>
          <w:rFonts w:ascii="黑体" w:eastAsia="黑体" w:hAnsi="黑体" w:hint="eastAsia"/>
          <w:color w:val="000000"/>
          <w:sz w:val="36"/>
          <w:szCs w:val="36"/>
          <w:lang w:val="zh-CN"/>
        </w:rPr>
        <w:t>专业自评报告</w:t>
      </w:r>
    </w:p>
    <w:p w:rsidR="009C4275" w:rsidRDefault="009C4275" w:rsidP="009C4275">
      <w:pPr>
        <w:pStyle w:val="21"/>
        <w:shd w:val="clear" w:color="auto" w:fill="auto"/>
        <w:spacing w:before="0" w:after="0" w:line="520" w:lineRule="exact"/>
        <w:ind w:firstLineChars="200" w:firstLine="560"/>
        <w:jc w:val="left"/>
        <w:rPr>
          <w:rFonts w:ascii="黑体" w:eastAsia="黑体" w:hAnsi="黑体" w:cs="仿宋_GB2312"/>
          <w:spacing w:val="0"/>
          <w:sz w:val="28"/>
          <w:szCs w:val="28"/>
          <w:u w:color="000000"/>
          <w:lang w:val="zh-TW"/>
        </w:rPr>
      </w:pPr>
      <w:r>
        <w:rPr>
          <w:rFonts w:ascii="黑体" w:eastAsia="黑体" w:hAnsi="黑体" w:cs="仿宋_GB2312" w:hint="eastAsia"/>
          <w:spacing w:val="0"/>
          <w:sz w:val="28"/>
          <w:szCs w:val="28"/>
          <w:u w:color="000000"/>
          <w:lang w:val="zh-TW"/>
        </w:rPr>
        <w:t>一、</w:t>
      </w:r>
      <w:r w:rsidR="00080256">
        <w:rPr>
          <w:rFonts w:ascii="黑体" w:eastAsia="黑体" w:hAnsi="黑体" w:cs="仿宋_GB2312" w:hint="eastAsia"/>
          <w:spacing w:val="0"/>
          <w:sz w:val="28"/>
          <w:szCs w:val="28"/>
          <w:u w:color="000000"/>
          <w:lang w:val="zh-TW"/>
        </w:rPr>
        <w:t>专业定位与建设规划</w:t>
      </w:r>
      <w:r w:rsidR="00080256" w:rsidRPr="00080256"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（专业定位、人才培养目标、人才培养方案的制定与执行情况、专业建设的目标与规划、专业建设成效）</w:t>
      </w:r>
    </w:p>
    <w:p w:rsidR="009C4275" w:rsidRDefault="009C4275" w:rsidP="009C4275">
      <w:pPr>
        <w:pStyle w:val="21"/>
        <w:shd w:val="clear" w:color="auto" w:fill="auto"/>
        <w:spacing w:before="0" w:after="0" w:line="400" w:lineRule="exact"/>
        <w:ind w:firstLineChars="200" w:firstLine="480"/>
        <w:jc w:val="left"/>
        <w:rPr>
          <w:rFonts w:ascii="宋体" w:eastAsia="宋体" w:hAnsi="宋体" w:cs="仿宋_GB2312"/>
          <w:spacing w:val="0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………</w:t>
      </w:r>
    </w:p>
    <w:p w:rsidR="009C4275" w:rsidRDefault="005A7D6B" w:rsidP="009C4275">
      <w:pPr>
        <w:pStyle w:val="21"/>
        <w:shd w:val="clear" w:color="auto" w:fill="auto"/>
        <w:spacing w:before="0" w:after="0" w:line="520" w:lineRule="exact"/>
        <w:ind w:firstLineChars="200" w:firstLine="560"/>
        <w:jc w:val="left"/>
        <w:rPr>
          <w:rFonts w:ascii="宋体" w:eastAsia="宋体" w:hAnsi="宋体" w:cs="仿宋_GB2312"/>
          <w:spacing w:val="0"/>
          <w:sz w:val="24"/>
          <w:szCs w:val="24"/>
          <w:u w:color="000000"/>
          <w:lang w:val="zh-TW" w:eastAsia="zh-TW"/>
        </w:rPr>
      </w:pPr>
      <w:r>
        <w:rPr>
          <w:rFonts w:ascii="黑体" w:eastAsia="黑体" w:hAnsi="黑体" w:cs="仿宋_GB2312" w:hint="eastAsia"/>
          <w:spacing w:val="0"/>
          <w:sz w:val="28"/>
          <w:szCs w:val="28"/>
          <w:u w:color="000000"/>
          <w:lang w:val="zh-TW"/>
        </w:rPr>
        <w:t>二、师资队伍及教学水平</w:t>
      </w:r>
      <w:r w:rsidR="009C4275"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（</w:t>
      </w:r>
      <w:r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/>
        </w:rPr>
        <w:t>师资队伍建设措施及成效、科研及转化支持教学情况</w:t>
      </w:r>
      <w:r w:rsidR="009C4275"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等）</w:t>
      </w:r>
    </w:p>
    <w:p w:rsidR="009C4275" w:rsidRDefault="009C4275" w:rsidP="009C4275">
      <w:pPr>
        <w:pStyle w:val="21"/>
        <w:shd w:val="clear" w:color="auto" w:fill="auto"/>
        <w:spacing w:before="0" w:after="0" w:line="400" w:lineRule="exact"/>
        <w:ind w:firstLineChars="200" w:firstLine="480"/>
        <w:jc w:val="left"/>
        <w:rPr>
          <w:rFonts w:ascii="宋体" w:eastAsia="宋体" w:hAnsi="宋体" w:cs="仿宋_GB2312"/>
          <w:spacing w:val="0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………</w:t>
      </w:r>
    </w:p>
    <w:p w:rsidR="009C4275" w:rsidRDefault="009C4275" w:rsidP="009C4275">
      <w:pPr>
        <w:pStyle w:val="21"/>
        <w:shd w:val="clear" w:color="auto" w:fill="auto"/>
        <w:spacing w:before="0" w:after="0" w:line="400" w:lineRule="exact"/>
        <w:ind w:firstLineChars="200" w:firstLine="560"/>
        <w:jc w:val="left"/>
        <w:rPr>
          <w:rFonts w:ascii="宋体" w:eastAsia="宋体" w:hAnsi="宋体" w:cs="仿宋_GB2312"/>
          <w:spacing w:val="0"/>
          <w:sz w:val="24"/>
          <w:szCs w:val="24"/>
          <w:u w:color="000000"/>
          <w:lang w:val="zh-TW" w:eastAsia="zh-TW"/>
        </w:rPr>
      </w:pPr>
      <w:r>
        <w:rPr>
          <w:rFonts w:ascii="黑体" w:eastAsia="黑体" w:hAnsi="黑体" w:cs="仿宋_GB2312" w:hint="eastAsia"/>
          <w:spacing w:val="0"/>
          <w:sz w:val="28"/>
          <w:szCs w:val="28"/>
          <w:u w:color="000000"/>
          <w:lang w:val="zh-TW"/>
        </w:rPr>
        <w:t>三、</w:t>
      </w:r>
      <w:r w:rsidR="005A7D6B">
        <w:rPr>
          <w:rFonts w:ascii="黑体" w:eastAsia="黑体" w:hAnsi="黑体" w:cs="仿宋_GB2312" w:hint="eastAsia"/>
          <w:spacing w:val="0"/>
          <w:sz w:val="28"/>
          <w:szCs w:val="28"/>
          <w:u w:color="000000"/>
          <w:lang w:val="zh-TW"/>
        </w:rPr>
        <w:t>教学过程及教学效果</w:t>
      </w:r>
      <w:r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（</w:t>
      </w:r>
      <w:r w:rsidR="005A7D6B"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/>
        </w:rPr>
        <w:t>课程建设情况</w:t>
      </w:r>
      <w:r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、</w:t>
      </w:r>
      <w:r w:rsidR="005A7D6B"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/>
        </w:rPr>
        <w:t>实践教学、毕业论文（设计）</w:t>
      </w:r>
      <w:r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等）</w:t>
      </w:r>
    </w:p>
    <w:p w:rsidR="009C4275" w:rsidRDefault="009C4275" w:rsidP="009C4275">
      <w:pPr>
        <w:pStyle w:val="21"/>
        <w:shd w:val="clear" w:color="auto" w:fill="auto"/>
        <w:spacing w:before="0" w:after="0" w:line="400" w:lineRule="exact"/>
        <w:ind w:firstLineChars="200" w:firstLine="480"/>
        <w:jc w:val="left"/>
        <w:rPr>
          <w:rFonts w:ascii="宋体" w:eastAsia="宋体" w:hAnsi="宋体" w:cs="仿宋_GB2312"/>
          <w:spacing w:val="0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………</w:t>
      </w:r>
    </w:p>
    <w:p w:rsidR="009C4275" w:rsidRDefault="009C4275" w:rsidP="009C4275">
      <w:pPr>
        <w:pStyle w:val="21"/>
        <w:shd w:val="clear" w:color="auto" w:fill="auto"/>
        <w:spacing w:before="0" w:after="0" w:line="400" w:lineRule="exact"/>
        <w:ind w:firstLineChars="200" w:firstLine="560"/>
        <w:jc w:val="left"/>
        <w:rPr>
          <w:rFonts w:ascii="宋体" w:eastAsia="宋体" w:hAnsi="宋体" w:cs="仿宋_GB2312"/>
          <w:spacing w:val="0"/>
          <w:sz w:val="24"/>
          <w:szCs w:val="24"/>
          <w:u w:color="000000"/>
          <w:lang w:val="zh-TW" w:eastAsia="zh-TW"/>
        </w:rPr>
      </w:pPr>
      <w:r>
        <w:rPr>
          <w:rFonts w:ascii="黑体" w:eastAsia="黑体" w:hAnsi="黑体" w:cs="仿宋_GB2312" w:hint="eastAsia"/>
          <w:spacing w:val="0"/>
          <w:sz w:val="28"/>
          <w:szCs w:val="28"/>
          <w:u w:color="000000"/>
          <w:lang w:val="zh-TW"/>
        </w:rPr>
        <w:t>四、</w:t>
      </w:r>
      <w:r w:rsidR="00BC75A8">
        <w:rPr>
          <w:rFonts w:ascii="黑体" w:eastAsia="黑体" w:hAnsi="黑体" w:cs="仿宋_GB2312" w:hint="eastAsia"/>
          <w:spacing w:val="0"/>
          <w:sz w:val="28"/>
          <w:szCs w:val="28"/>
          <w:u w:color="000000"/>
          <w:lang w:val="zh-TW"/>
        </w:rPr>
        <w:t>教学管理</w:t>
      </w:r>
      <w:r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（</w:t>
      </w:r>
      <w:r w:rsidR="00BC75A8"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/>
        </w:rPr>
        <w:t>专业事务管理、教风建设、学风建设</w:t>
      </w:r>
      <w:r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等）</w:t>
      </w:r>
    </w:p>
    <w:p w:rsidR="009C4275" w:rsidRDefault="009C4275" w:rsidP="009C4275">
      <w:pPr>
        <w:pStyle w:val="21"/>
        <w:shd w:val="clear" w:color="auto" w:fill="auto"/>
        <w:spacing w:before="0" w:after="0" w:line="400" w:lineRule="exact"/>
        <w:ind w:firstLineChars="200" w:firstLine="480"/>
        <w:jc w:val="left"/>
        <w:rPr>
          <w:rFonts w:ascii="宋体" w:eastAsia="宋体" w:hAnsi="宋体" w:cs="仿宋_GB2312"/>
          <w:spacing w:val="0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………</w:t>
      </w:r>
    </w:p>
    <w:p w:rsidR="009C4275" w:rsidRDefault="009C4275" w:rsidP="009C4275">
      <w:pPr>
        <w:pStyle w:val="21"/>
        <w:shd w:val="clear" w:color="auto" w:fill="auto"/>
        <w:spacing w:before="0" w:after="0" w:line="400" w:lineRule="exact"/>
        <w:ind w:firstLineChars="200" w:firstLine="560"/>
        <w:jc w:val="left"/>
        <w:rPr>
          <w:rFonts w:ascii="宋体" w:eastAsia="宋体" w:hAnsi="宋体" w:cs="仿宋_GB2312"/>
          <w:spacing w:val="0"/>
          <w:sz w:val="24"/>
          <w:szCs w:val="24"/>
          <w:u w:color="000000"/>
          <w:lang w:val="zh-TW" w:eastAsia="zh-TW"/>
        </w:rPr>
      </w:pPr>
      <w:r>
        <w:rPr>
          <w:rFonts w:ascii="黑体" w:eastAsia="黑体" w:hAnsi="黑体" w:cs="仿宋_GB2312" w:hint="eastAsia"/>
          <w:spacing w:val="0"/>
          <w:sz w:val="28"/>
          <w:szCs w:val="28"/>
          <w:u w:color="000000"/>
          <w:lang w:val="zh-TW"/>
        </w:rPr>
        <w:t>五</w:t>
      </w:r>
      <w:r>
        <w:rPr>
          <w:rFonts w:ascii="黑体" w:eastAsia="黑体" w:hAnsi="黑体" w:cs="仿宋_GB2312"/>
          <w:spacing w:val="0"/>
          <w:sz w:val="28"/>
          <w:szCs w:val="28"/>
          <w:u w:color="000000"/>
          <w:lang w:val="zh-TW"/>
        </w:rPr>
        <w:t>、</w:t>
      </w:r>
      <w:r w:rsidR="00BC75A8">
        <w:rPr>
          <w:rFonts w:ascii="黑体" w:eastAsia="黑体" w:hAnsi="黑体" w:cs="仿宋_GB2312" w:hint="eastAsia"/>
          <w:spacing w:val="0"/>
          <w:sz w:val="28"/>
          <w:szCs w:val="28"/>
          <w:u w:color="000000"/>
          <w:lang w:val="zh-TW"/>
        </w:rPr>
        <w:t>专业特色</w:t>
      </w:r>
      <w:r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（</w:t>
      </w:r>
      <w:r w:rsidR="00BC75A8" w:rsidRPr="00BC75A8"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本专业在办学方面有成功的经验做法和措施，取得</w:t>
      </w:r>
      <w:r w:rsidR="00BC75A8"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了一</w:t>
      </w:r>
      <w:r w:rsidR="00BC75A8"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lastRenderedPageBreak/>
        <w:t>定成效。专业特色凝练准确，有数据或者案例能够充分证明该特色</w:t>
      </w:r>
      <w:r w:rsidR="00BC75A8"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/>
        </w:rPr>
        <w:t>。</w:t>
      </w:r>
      <w:r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）</w:t>
      </w:r>
    </w:p>
    <w:p w:rsidR="009C4275" w:rsidRDefault="009C4275" w:rsidP="009C4275">
      <w:pPr>
        <w:pStyle w:val="21"/>
        <w:shd w:val="clear" w:color="auto" w:fill="auto"/>
        <w:spacing w:before="0" w:after="0" w:line="400" w:lineRule="exact"/>
        <w:ind w:firstLineChars="200" w:firstLine="480"/>
        <w:jc w:val="left"/>
        <w:rPr>
          <w:rFonts w:ascii="宋体" w:eastAsia="宋体" w:hAnsi="宋体" w:cs="仿宋_GB2312"/>
          <w:spacing w:val="0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………</w:t>
      </w:r>
    </w:p>
    <w:p w:rsidR="00BC75A8" w:rsidRPr="00BC75A8" w:rsidRDefault="009C4275" w:rsidP="00BC75A8">
      <w:pPr>
        <w:pStyle w:val="21"/>
        <w:shd w:val="clear" w:color="auto" w:fill="auto"/>
        <w:spacing w:before="0" w:after="0" w:line="400" w:lineRule="exact"/>
        <w:ind w:firstLineChars="200" w:firstLine="560"/>
        <w:jc w:val="left"/>
        <w:rPr>
          <w:rFonts w:ascii="宋体" w:eastAsia="宋体" w:hAnsi="宋体" w:cs="仿宋_GB2312"/>
          <w:spacing w:val="0"/>
          <w:sz w:val="24"/>
          <w:szCs w:val="24"/>
          <w:u w:color="000000"/>
          <w:lang w:val="zh-TW" w:eastAsia="zh-TW"/>
        </w:rPr>
      </w:pPr>
      <w:r>
        <w:rPr>
          <w:rFonts w:ascii="黑体" w:eastAsia="黑体" w:hAnsi="黑体" w:cs="仿宋_GB2312" w:hint="eastAsia"/>
          <w:spacing w:val="0"/>
          <w:sz w:val="28"/>
          <w:szCs w:val="28"/>
          <w:u w:color="000000"/>
          <w:lang w:val="zh-TW"/>
        </w:rPr>
        <w:t>六</w:t>
      </w:r>
      <w:r>
        <w:rPr>
          <w:rFonts w:ascii="黑体" w:eastAsia="黑体" w:hAnsi="黑体" w:cs="仿宋_GB2312"/>
          <w:spacing w:val="0"/>
          <w:sz w:val="28"/>
          <w:szCs w:val="28"/>
          <w:u w:color="000000"/>
          <w:lang w:val="zh-TW"/>
        </w:rPr>
        <w:t>、</w:t>
      </w:r>
      <w:r w:rsidR="00BC75A8">
        <w:rPr>
          <w:rFonts w:ascii="黑体" w:eastAsia="黑体" w:hAnsi="黑体" w:cs="仿宋_GB2312" w:hint="eastAsia"/>
          <w:spacing w:val="0"/>
          <w:sz w:val="28"/>
          <w:szCs w:val="28"/>
          <w:u w:color="000000"/>
          <w:lang w:val="zh-TW"/>
        </w:rPr>
        <w:t>问题及措施</w:t>
      </w:r>
      <w:r w:rsidR="00BC75A8" w:rsidRPr="00BC75A8"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（准确找到制约专业建设的主要问题</w:t>
      </w:r>
      <w:r w:rsidR="00BC75A8"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/>
        </w:rPr>
        <w:t>，剖析</w:t>
      </w:r>
      <w:r w:rsidR="00BC75A8"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形成这些问题的根源</w:t>
      </w:r>
      <w:r w:rsidR="00BC75A8"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/>
        </w:rPr>
        <w:t>，</w:t>
      </w:r>
      <w:r w:rsidR="00BC75A8" w:rsidRPr="00BC75A8"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针对存在的主要问题采取了哪些</w:t>
      </w:r>
      <w:r w:rsidR="00BC75A8"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措施，取得的成效体现在哪里，今后三至五年主要从哪些方面进行改进</w:t>
      </w:r>
      <w:r w:rsidR="00BC75A8"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/>
        </w:rPr>
        <w:t>，应</w:t>
      </w:r>
      <w:r w:rsidR="00BC75A8" w:rsidRPr="00BC75A8"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反映出持续改进机制的落实。）</w:t>
      </w:r>
    </w:p>
    <w:p w:rsidR="009C4275" w:rsidRDefault="009C4275" w:rsidP="009C4275">
      <w:pPr>
        <w:pStyle w:val="21"/>
        <w:shd w:val="clear" w:color="auto" w:fill="auto"/>
        <w:spacing w:before="0" w:after="0" w:line="400" w:lineRule="exact"/>
        <w:ind w:firstLineChars="200" w:firstLine="480"/>
        <w:jc w:val="left"/>
        <w:rPr>
          <w:rFonts w:ascii="宋体" w:eastAsia="宋体" w:hAnsi="宋体" w:cs="仿宋_GB2312"/>
          <w:spacing w:val="0"/>
          <w:sz w:val="24"/>
          <w:szCs w:val="24"/>
          <w:u w:color="000000"/>
          <w:lang w:val="zh-TW" w:eastAsia="zh-TW"/>
        </w:rPr>
      </w:pPr>
      <w:r>
        <w:rPr>
          <w:rFonts w:ascii="宋体" w:eastAsia="宋体" w:hAnsi="宋体" w:cs="仿宋_GB2312" w:hint="eastAsia"/>
          <w:spacing w:val="0"/>
          <w:sz w:val="24"/>
          <w:szCs w:val="24"/>
          <w:u w:color="000000"/>
          <w:lang w:val="zh-TW" w:eastAsia="zh-TW"/>
        </w:rPr>
        <w:t>………</w:t>
      </w:r>
    </w:p>
    <w:p w:rsidR="009C4275" w:rsidRDefault="00BC75A8" w:rsidP="00BC75A8">
      <w:pPr>
        <w:pStyle w:val="21"/>
        <w:shd w:val="clear" w:color="auto" w:fill="auto"/>
        <w:spacing w:before="0" w:after="0" w:line="400" w:lineRule="exact"/>
        <w:ind w:firstLineChars="200" w:firstLine="560"/>
        <w:jc w:val="left"/>
        <w:rPr>
          <w:rFonts w:ascii="宋体" w:eastAsia="宋体" w:hAnsi="宋体" w:cs="仿宋_GB2312"/>
          <w:spacing w:val="0"/>
          <w:sz w:val="24"/>
          <w:szCs w:val="24"/>
          <w:u w:color="000000"/>
          <w:lang w:val="zh-TW" w:eastAsia="zh-TW"/>
        </w:rPr>
      </w:pPr>
      <w:r>
        <w:rPr>
          <w:rFonts w:ascii="黑体" w:eastAsia="黑体" w:hAnsi="黑体" w:cs="仿宋_GB2312" w:hint="eastAsia"/>
          <w:spacing w:val="0"/>
          <w:sz w:val="28"/>
          <w:szCs w:val="28"/>
          <w:u w:color="000000"/>
          <w:lang w:val="zh-TW"/>
        </w:rPr>
        <w:t xml:space="preserve"> </w:t>
      </w:r>
    </w:p>
    <w:p w:rsidR="00365355" w:rsidRPr="007457F3" w:rsidRDefault="00365355" w:rsidP="007457F3">
      <w:pPr>
        <w:rPr>
          <w:rFonts w:asciiTheme="minorEastAsia" w:hAnsiTheme="minorEastAsia" w:cs="宋体"/>
          <w:sz w:val="28"/>
          <w:szCs w:val="28"/>
        </w:rPr>
      </w:pPr>
      <w:r>
        <w:rPr>
          <w:rFonts w:hint="eastAsia"/>
          <w:color w:val="FF0000"/>
        </w:rPr>
        <w:t xml:space="preserve">  </w:t>
      </w:r>
      <w:r w:rsidRPr="007457F3">
        <w:rPr>
          <w:rFonts w:asciiTheme="minorEastAsia" w:hAnsiTheme="minorEastAsia" w:hint="eastAsia"/>
          <w:color w:val="FF0000"/>
          <w:sz w:val="28"/>
          <w:szCs w:val="28"/>
        </w:rPr>
        <w:t xml:space="preserve"> </w:t>
      </w:r>
      <w:r w:rsidR="007457F3" w:rsidRPr="007457F3">
        <w:rPr>
          <w:rFonts w:asciiTheme="minorEastAsia" w:hAnsiTheme="minorEastAsia" w:hint="eastAsia"/>
          <w:color w:val="FF0000"/>
          <w:sz w:val="28"/>
          <w:szCs w:val="28"/>
        </w:rPr>
        <w:t xml:space="preserve"> </w:t>
      </w:r>
      <w:r w:rsidR="007457F3" w:rsidRPr="00952413">
        <w:rPr>
          <w:rFonts w:asciiTheme="minorEastAsia" w:hAnsiTheme="minorEastAsia" w:hint="eastAsia"/>
          <w:sz w:val="28"/>
          <w:szCs w:val="28"/>
        </w:rPr>
        <w:t>说明:</w:t>
      </w:r>
      <w:r w:rsidRPr="007457F3">
        <w:rPr>
          <w:rFonts w:asciiTheme="minorEastAsia" w:hAnsiTheme="minorEastAsia" w:cs="宋体" w:hint="eastAsia"/>
          <w:sz w:val="28"/>
          <w:szCs w:val="28"/>
        </w:rPr>
        <w:t>本次专业评估的</w:t>
      </w:r>
      <w:r w:rsidR="00E30794">
        <w:rPr>
          <w:rFonts w:asciiTheme="minorEastAsia" w:hAnsiTheme="minorEastAsia" w:cs="宋体" w:hint="eastAsia"/>
          <w:sz w:val="28"/>
          <w:szCs w:val="28"/>
        </w:rPr>
        <w:t>各项数据</w:t>
      </w:r>
      <w:r w:rsidRPr="007457F3">
        <w:rPr>
          <w:rFonts w:asciiTheme="minorEastAsia" w:hAnsiTheme="minorEastAsia" w:cs="宋体" w:hint="eastAsia"/>
          <w:sz w:val="28"/>
          <w:szCs w:val="28"/>
        </w:rPr>
        <w:t>与教育部教学基本状态数据库数据的统计口径及数值相一致，即</w:t>
      </w:r>
      <w:r w:rsidRPr="007457F3">
        <w:rPr>
          <w:rFonts w:asciiTheme="minorEastAsia" w:hAnsiTheme="minorEastAsia" w:cs="宋体"/>
          <w:sz w:val="28"/>
          <w:szCs w:val="28"/>
        </w:rPr>
        <w:t>:</w:t>
      </w:r>
      <w:r w:rsidRPr="007457F3">
        <w:rPr>
          <w:rFonts w:asciiTheme="minorEastAsia" w:hAnsiTheme="minorEastAsia" w:cs="宋体" w:hint="eastAsia"/>
          <w:sz w:val="28"/>
          <w:szCs w:val="28"/>
        </w:rPr>
        <w:t>教学数据按照</w:t>
      </w:r>
      <w:r w:rsidRPr="007457F3">
        <w:rPr>
          <w:rFonts w:asciiTheme="minorEastAsia" w:hAnsiTheme="minorEastAsia" w:cs="宋体"/>
          <w:sz w:val="28"/>
          <w:szCs w:val="28"/>
        </w:rPr>
        <w:t>学年度</w:t>
      </w:r>
      <w:r w:rsidRPr="007457F3">
        <w:rPr>
          <w:rFonts w:asciiTheme="minorEastAsia" w:hAnsiTheme="minorEastAsia" w:cs="宋体" w:hint="eastAsia"/>
          <w:sz w:val="28"/>
          <w:szCs w:val="28"/>
        </w:rPr>
        <w:t>计算</w:t>
      </w:r>
      <w:r w:rsidRPr="007457F3">
        <w:rPr>
          <w:rFonts w:asciiTheme="minorEastAsia" w:hAnsiTheme="minorEastAsia" w:cs="宋体"/>
          <w:sz w:val="28"/>
          <w:szCs w:val="28"/>
        </w:rPr>
        <w:t>：</w:t>
      </w:r>
      <w:r w:rsidRPr="007457F3">
        <w:rPr>
          <w:rFonts w:asciiTheme="minorEastAsia" w:hAnsiTheme="minorEastAsia" w:cs="宋体" w:hint="eastAsia"/>
          <w:sz w:val="28"/>
          <w:szCs w:val="28"/>
        </w:rPr>
        <w:t>201</w:t>
      </w:r>
      <w:r w:rsidR="007457F3" w:rsidRPr="007457F3">
        <w:rPr>
          <w:rFonts w:asciiTheme="minorEastAsia" w:hAnsiTheme="minorEastAsia" w:cs="宋体" w:hint="eastAsia"/>
          <w:sz w:val="28"/>
          <w:szCs w:val="28"/>
        </w:rPr>
        <w:t>7</w:t>
      </w:r>
      <w:r w:rsidRPr="007457F3">
        <w:rPr>
          <w:rFonts w:asciiTheme="minorEastAsia" w:hAnsiTheme="minorEastAsia" w:cs="宋体" w:hint="eastAsia"/>
          <w:sz w:val="28"/>
          <w:szCs w:val="28"/>
        </w:rPr>
        <w:t>.09.01—201</w:t>
      </w:r>
      <w:r w:rsidR="007457F3" w:rsidRPr="007457F3">
        <w:rPr>
          <w:rFonts w:asciiTheme="minorEastAsia" w:hAnsiTheme="minorEastAsia" w:cs="宋体" w:hint="eastAsia"/>
          <w:sz w:val="28"/>
          <w:szCs w:val="28"/>
        </w:rPr>
        <w:t>8</w:t>
      </w:r>
      <w:r w:rsidRPr="007457F3">
        <w:rPr>
          <w:rFonts w:asciiTheme="minorEastAsia" w:hAnsiTheme="minorEastAsia" w:cs="宋体" w:hint="eastAsia"/>
          <w:sz w:val="28"/>
          <w:szCs w:val="28"/>
        </w:rPr>
        <w:t>.08.31</w:t>
      </w:r>
      <w:r w:rsidRPr="007457F3">
        <w:rPr>
          <w:rFonts w:asciiTheme="minorEastAsia" w:hAnsiTheme="minorEastAsia" w:cs="宋体"/>
          <w:sz w:val="28"/>
          <w:szCs w:val="28"/>
        </w:rPr>
        <w:t>）</w:t>
      </w:r>
      <w:r w:rsidRPr="007457F3">
        <w:rPr>
          <w:rFonts w:asciiTheme="minorEastAsia" w:hAnsiTheme="minorEastAsia" w:cs="宋体" w:hint="eastAsia"/>
          <w:sz w:val="28"/>
          <w:szCs w:val="28"/>
        </w:rPr>
        <w:t>；财务</w:t>
      </w:r>
      <w:r w:rsidRPr="007457F3">
        <w:rPr>
          <w:rFonts w:asciiTheme="minorEastAsia" w:hAnsiTheme="minorEastAsia" w:cs="仿宋_GB2312" w:hint="eastAsia"/>
          <w:sz w:val="28"/>
          <w:szCs w:val="28"/>
        </w:rPr>
        <w:t>、图书和科研</w:t>
      </w:r>
      <w:r w:rsidRPr="007457F3">
        <w:rPr>
          <w:rFonts w:asciiTheme="minorEastAsia" w:hAnsiTheme="minorEastAsia" w:cs="宋体" w:hint="eastAsia"/>
          <w:sz w:val="28"/>
          <w:szCs w:val="28"/>
        </w:rPr>
        <w:t>数据</w:t>
      </w:r>
      <w:r w:rsidRPr="007457F3">
        <w:rPr>
          <w:rFonts w:asciiTheme="minorEastAsia" w:hAnsiTheme="minorEastAsia" w:cs="宋体"/>
          <w:sz w:val="28"/>
          <w:szCs w:val="28"/>
        </w:rPr>
        <w:t>按照自然年度计算：</w:t>
      </w:r>
      <w:r w:rsidRPr="007457F3">
        <w:rPr>
          <w:rFonts w:asciiTheme="minorEastAsia" w:hAnsiTheme="minorEastAsia" w:cs="宋体" w:hint="eastAsia"/>
          <w:sz w:val="28"/>
          <w:szCs w:val="28"/>
        </w:rPr>
        <w:t>201</w:t>
      </w:r>
      <w:r w:rsidR="007457F3" w:rsidRPr="007457F3">
        <w:rPr>
          <w:rFonts w:asciiTheme="minorEastAsia" w:hAnsiTheme="minorEastAsia" w:cs="宋体" w:hint="eastAsia"/>
          <w:sz w:val="28"/>
          <w:szCs w:val="28"/>
        </w:rPr>
        <w:t>7</w:t>
      </w:r>
      <w:r w:rsidRPr="007457F3">
        <w:rPr>
          <w:rFonts w:asciiTheme="minorEastAsia" w:hAnsiTheme="minorEastAsia" w:cs="宋体" w:hint="eastAsia"/>
          <w:sz w:val="28"/>
          <w:szCs w:val="28"/>
        </w:rPr>
        <w:t>.01.01—201</w:t>
      </w:r>
      <w:r w:rsidR="007457F3" w:rsidRPr="007457F3">
        <w:rPr>
          <w:rFonts w:asciiTheme="minorEastAsia" w:hAnsiTheme="minorEastAsia" w:cs="宋体" w:hint="eastAsia"/>
          <w:sz w:val="28"/>
          <w:szCs w:val="28"/>
        </w:rPr>
        <w:t>7</w:t>
      </w:r>
      <w:r w:rsidRPr="007457F3">
        <w:rPr>
          <w:rFonts w:asciiTheme="minorEastAsia" w:hAnsiTheme="minorEastAsia" w:cs="宋体" w:hint="eastAsia"/>
          <w:sz w:val="28"/>
          <w:szCs w:val="28"/>
        </w:rPr>
        <w:t>.12.31）；在校生数、教职工数、占地面积、固定资产总值等指标为统计时点数，</w:t>
      </w:r>
      <w:r w:rsidR="007457F3" w:rsidRPr="007457F3">
        <w:rPr>
          <w:rFonts w:asciiTheme="minorEastAsia" w:hAnsiTheme="minorEastAsia" w:cs="宋体" w:hint="eastAsia"/>
          <w:sz w:val="28"/>
          <w:szCs w:val="28"/>
        </w:rPr>
        <w:t>以2018年</w:t>
      </w:r>
      <w:r w:rsidRPr="007457F3">
        <w:rPr>
          <w:rFonts w:asciiTheme="minorEastAsia" w:hAnsiTheme="minorEastAsia" w:cs="宋体" w:hint="eastAsia"/>
          <w:sz w:val="28"/>
          <w:szCs w:val="28"/>
        </w:rPr>
        <w:t>9月30日产生的指标数据进行统计。</w:t>
      </w:r>
    </w:p>
    <w:p w:rsidR="00365355" w:rsidRPr="00365355" w:rsidRDefault="00365355" w:rsidP="00365355"/>
    <w:sectPr w:rsidR="00365355" w:rsidRPr="00365355" w:rsidSect="00F61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101" w:rsidRDefault="005A2101" w:rsidP="00365355">
      <w:pPr>
        <w:spacing w:line="240" w:lineRule="auto"/>
      </w:pPr>
      <w:r>
        <w:separator/>
      </w:r>
    </w:p>
  </w:endnote>
  <w:endnote w:type="continuationSeparator" w:id="1">
    <w:p w:rsidR="005A2101" w:rsidRDefault="005A2101" w:rsidP="00365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101" w:rsidRDefault="005A2101" w:rsidP="00365355">
      <w:pPr>
        <w:spacing w:line="240" w:lineRule="auto"/>
      </w:pPr>
      <w:r>
        <w:separator/>
      </w:r>
    </w:p>
  </w:footnote>
  <w:footnote w:type="continuationSeparator" w:id="1">
    <w:p w:rsidR="005A2101" w:rsidRDefault="005A2101" w:rsidP="003653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275"/>
    <w:rsid w:val="00080256"/>
    <w:rsid w:val="001D0EA7"/>
    <w:rsid w:val="00365355"/>
    <w:rsid w:val="00386481"/>
    <w:rsid w:val="00453644"/>
    <w:rsid w:val="0054417B"/>
    <w:rsid w:val="005A2101"/>
    <w:rsid w:val="005A7D6B"/>
    <w:rsid w:val="005D107B"/>
    <w:rsid w:val="007457F3"/>
    <w:rsid w:val="00952413"/>
    <w:rsid w:val="009C4275"/>
    <w:rsid w:val="00AE39DB"/>
    <w:rsid w:val="00BC75A8"/>
    <w:rsid w:val="00D114C3"/>
    <w:rsid w:val="00E30794"/>
    <w:rsid w:val="00F6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75"/>
    <w:pPr>
      <w:widowControl w:val="0"/>
      <w:spacing w:line="64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link w:val="21"/>
    <w:uiPriority w:val="99"/>
    <w:rsid w:val="009C4275"/>
    <w:rPr>
      <w:rFonts w:ascii="MingLiU" w:eastAsia="MingLiU" w:cs="MingLiU"/>
      <w:spacing w:val="20"/>
      <w:sz w:val="30"/>
      <w:szCs w:val="30"/>
      <w:shd w:val="clear" w:color="auto" w:fill="FFFFFF"/>
    </w:rPr>
  </w:style>
  <w:style w:type="paragraph" w:customStyle="1" w:styleId="21">
    <w:name w:val="正文文本 (2)1"/>
    <w:basedOn w:val="a"/>
    <w:link w:val="2"/>
    <w:uiPriority w:val="99"/>
    <w:rsid w:val="009C4275"/>
    <w:pPr>
      <w:shd w:val="clear" w:color="auto" w:fill="FFFFFF"/>
      <w:spacing w:before="780" w:after="1920" w:line="240" w:lineRule="atLeast"/>
      <w:jc w:val="right"/>
    </w:pPr>
    <w:rPr>
      <w:rFonts w:ascii="MingLiU" w:eastAsia="MingLiU" w:cs="MingLiU"/>
      <w:spacing w:val="20"/>
      <w:sz w:val="30"/>
      <w:szCs w:val="30"/>
    </w:rPr>
  </w:style>
  <w:style w:type="character" w:customStyle="1" w:styleId="3">
    <w:name w:val="正文文本 (3)_"/>
    <w:link w:val="30"/>
    <w:uiPriority w:val="99"/>
    <w:rsid w:val="009C4275"/>
    <w:rPr>
      <w:rFonts w:ascii="MingLiU" w:eastAsia="MingLiU" w:cs="MingLiU"/>
      <w:spacing w:val="-10"/>
      <w:sz w:val="42"/>
      <w:szCs w:val="42"/>
      <w:shd w:val="clear" w:color="auto" w:fill="FFFFFF"/>
    </w:rPr>
  </w:style>
  <w:style w:type="paragraph" w:customStyle="1" w:styleId="30">
    <w:name w:val="正文文本 (3)"/>
    <w:basedOn w:val="a"/>
    <w:link w:val="3"/>
    <w:uiPriority w:val="99"/>
    <w:rsid w:val="009C4275"/>
    <w:pPr>
      <w:shd w:val="clear" w:color="auto" w:fill="FFFFFF"/>
      <w:spacing w:before="1800" w:after="180" w:line="240" w:lineRule="atLeast"/>
      <w:jc w:val="center"/>
    </w:pPr>
    <w:rPr>
      <w:rFonts w:ascii="MingLiU" w:eastAsia="MingLiU" w:cs="MingLiU"/>
      <w:spacing w:val="-10"/>
      <w:sz w:val="42"/>
      <w:szCs w:val="42"/>
    </w:rPr>
  </w:style>
  <w:style w:type="character" w:customStyle="1" w:styleId="3AngsanaNew">
    <w:name w:val="正文文本 (3) + Angsana New"/>
    <w:uiPriority w:val="99"/>
    <w:rsid w:val="009C4275"/>
    <w:rPr>
      <w:rFonts w:ascii="Angsana New" w:eastAsia="MingLiU" w:hAnsi="Angsana New" w:cs="Angsana New"/>
      <w:b/>
      <w:bCs/>
      <w:spacing w:val="-10"/>
      <w:sz w:val="68"/>
      <w:szCs w:val="68"/>
      <w:shd w:val="clear" w:color="auto" w:fill="FFFFFF"/>
    </w:rPr>
  </w:style>
  <w:style w:type="character" w:customStyle="1" w:styleId="3AngsanaNew1">
    <w:name w:val="正文文本 (3) + Angsana New1"/>
    <w:uiPriority w:val="99"/>
    <w:rsid w:val="009C4275"/>
    <w:rPr>
      <w:rFonts w:ascii="Angsana New" w:eastAsia="MingLiU" w:hAnsi="Angsana New" w:cs="Angsana New"/>
      <w:b/>
      <w:bCs/>
      <w:spacing w:val="230"/>
      <w:sz w:val="46"/>
      <w:szCs w:val="46"/>
      <w:shd w:val="clear" w:color="auto" w:fill="FFFFFF"/>
      <w:lang w:val="en-US" w:eastAsia="en-US"/>
    </w:rPr>
  </w:style>
  <w:style w:type="paragraph" w:styleId="a3">
    <w:name w:val="header"/>
    <w:basedOn w:val="a"/>
    <w:link w:val="Char"/>
    <w:uiPriority w:val="99"/>
    <w:semiHidden/>
    <w:unhideWhenUsed/>
    <w:rsid w:val="00365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3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35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3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2018-07-20T07:16:00Z</dcterms:created>
  <dcterms:modified xsi:type="dcterms:W3CDTF">2018-07-22T10:11:00Z</dcterms:modified>
</cp:coreProperties>
</file>